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1A5B" w14:textId="77777777" w:rsidR="00F7730C" w:rsidRPr="00F7730C" w:rsidRDefault="00F7730C" w:rsidP="00F77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730C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14:ligatures w14:val="none"/>
        </w:rPr>
        <w:drawing>
          <wp:inline distT="0" distB="0" distL="0" distR="0" wp14:anchorId="3A3E8A3D" wp14:editId="0C4A2805">
            <wp:extent cx="6667500" cy="828675"/>
            <wp:effectExtent l="0" t="0" r="0" b="9525"/>
            <wp:docPr id="1" name="Picture 1" descr="U.S. Department of the Treasur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.S. Department of the Treasur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E59C" w14:textId="77777777" w:rsidR="00F7730C" w:rsidRPr="00F7730C" w:rsidRDefault="00F7730C" w:rsidP="00F7730C">
      <w:pPr>
        <w:spacing w:before="360" w:after="75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0"/>
          <w:szCs w:val="30"/>
          <w14:ligatures w14:val="none"/>
        </w:rPr>
      </w:pPr>
      <w:r w:rsidRPr="00F7730C">
        <w:rPr>
          <w:rFonts w:ascii="Helvetica" w:eastAsia="Times New Roman" w:hAnsi="Helvetica" w:cs="Helvetica"/>
          <w:b/>
          <w:bCs/>
          <w:color w:val="000000"/>
          <w:kern w:val="36"/>
          <w:sz w:val="30"/>
          <w:szCs w:val="30"/>
          <w14:ligatures w14:val="none"/>
        </w:rPr>
        <w:t>OFAC SDN List Update: Hostages and Wrongfully Detained U.S. Nationals Designations; Counter Narcotics Designations and Removal; Iran-related Designations Updates and Removals; Issuance of Cyber-related General License and Amended Frequently Asked Questions</w:t>
      </w:r>
    </w:p>
    <w:p w14:paraId="57024F43" w14:textId="77777777" w:rsidR="00F7730C" w:rsidRPr="00F7730C" w:rsidRDefault="00F7730C" w:rsidP="00F77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7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U.S. Department of the Treasury sent this bulletin at 04/27/2023 01:31 PM </w:t>
      </w:r>
      <w:proofErr w:type="gramStart"/>
      <w:r w:rsidRPr="00F77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EDT</w:t>
      </w:r>
      <w:proofErr w:type="gram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7730C" w:rsidRPr="00F7730C" w14:paraId="150FCB6E" w14:textId="77777777" w:rsidTr="00F7730C">
        <w:trPr>
          <w:jc w:val="center"/>
        </w:trPr>
        <w:tc>
          <w:tcPr>
            <w:tcW w:w="10200" w:type="dxa"/>
            <w:shd w:val="clear" w:color="auto" w:fill="EEEEEE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7730C" w:rsidRPr="00F7730C" w14:paraId="5025BCF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A7A305" w14:textId="77777777" w:rsidR="00F7730C" w:rsidRPr="00F7730C" w:rsidRDefault="00F7730C" w:rsidP="00F7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7730C">
                    <w:rPr>
                      <w:rFonts w:ascii="Times New Roman" w:eastAsia="Times New Roman" w:hAnsi="Times New Roman" w:cs="Times New Roman"/>
                      <w:noProof/>
                      <w:color w:val="1D5782"/>
                      <w:kern w:val="0"/>
                      <w:sz w:val="24"/>
                      <w:szCs w:val="24"/>
                      <w14:ligatures w14:val="none"/>
                    </w:rPr>
                    <w:drawing>
                      <wp:inline distT="0" distB="0" distL="0" distR="0" wp14:anchorId="13EE03D6" wp14:editId="2D15EF2D">
                        <wp:extent cx="5619750" cy="847725"/>
                        <wp:effectExtent l="0" t="0" r="0" b="9525"/>
                        <wp:docPr id="2" name="Picture 2" descr="A blue screen with white text&#10;&#10;Description automatically generated with low confidence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A blue screen with white text&#10;&#10;Description automatically generated with low confidence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7730C" w:rsidRPr="00F7730C" w14:paraId="4D7FC2AF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  <w:gridCol w:w="6150"/>
                  </w:tblGrid>
                  <w:tr w:rsidR="00F7730C" w:rsidRPr="00F7730C" w14:paraId="039B120B" w14:textId="77777777">
                    <w:tc>
                      <w:tcPr>
                        <w:tcW w:w="2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52CE90B7" w14:textId="77777777" w:rsidR="00F7730C" w:rsidRPr="00F7730C" w:rsidRDefault="00F7730C" w:rsidP="00F7730C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40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hyperlink r:id="rId9" w:tgtFrame="_blank" w:history="1">
                          <w:r w:rsidRPr="00F7730C">
                            <w:rPr>
                              <w:rFonts w:ascii="Arial" w:eastAsia="Times New Roman" w:hAnsi="Arial" w:cs="Arial"/>
                              <w:color w:val="1D5782"/>
                              <w:kern w:val="0"/>
                              <w:sz w:val="20"/>
                              <w:szCs w:val="20"/>
                              <w:u w:val="single"/>
                              <w14:ligatures w14:val="none"/>
                            </w:rPr>
                            <w:t>Search OFAC's Sanctions Lists</w:t>
                          </w:r>
                        </w:hyperlink>
                      </w:p>
                      <w:p w14:paraId="59929F89" w14:textId="77777777" w:rsidR="00F7730C" w:rsidRPr="00F7730C" w:rsidRDefault="00F7730C" w:rsidP="00F7730C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40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hyperlink r:id="rId10" w:tgtFrame="_blank" w:history="1">
                          <w:r w:rsidRPr="00F7730C">
                            <w:rPr>
                              <w:rFonts w:ascii="Arial" w:eastAsia="Times New Roman" w:hAnsi="Arial" w:cs="Arial"/>
                              <w:color w:val="1D5782"/>
                              <w:kern w:val="0"/>
                              <w:sz w:val="20"/>
                              <w:szCs w:val="20"/>
                              <w:u w:val="single"/>
                              <w14:ligatures w14:val="none"/>
                            </w:rPr>
                            <w:t>OFAC Recent Actions</w:t>
                          </w:r>
                        </w:hyperlink>
                      </w:p>
                      <w:p w14:paraId="68FF298D" w14:textId="77777777" w:rsidR="00F7730C" w:rsidRPr="00F7730C" w:rsidRDefault="00F7730C" w:rsidP="00F7730C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40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hyperlink r:id="rId11" w:tgtFrame="_blank" w:history="1">
                          <w:r w:rsidRPr="00F7730C">
                            <w:rPr>
                              <w:rFonts w:ascii="Arial" w:eastAsia="Times New Roman" w:hAnsi="Arial" w:cs="Arial"/>
                              <w:color w:val="1D5782"/>
                              <w:kern w:val="0"/>
                              <w:sz w:val="20"/>
                              <w:szCs w:val="20"/>
                              <w:u w:val="single"/>
                              <w14:ligatures w14:val="none"/>
                            </w:rPr>
                            <w:t>Sanctions FAQs</w:t>
                          </w:r>
                        </w:hyperlink>
                      </w:p>
                      <w:p w14:paraId="1FE9FDCF" w14:textId="77777777" w:rsidR="00F7730C" w:rsidRPr="00F7730C" w:rsidRDefault="00F7730C" w:rsidP="00F7730C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40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hyperlink r:id="rId12" w:tgtFrame="_blank" w:history="1">
                          <w:r w:rsidRPr="00F7730C">
                            <w:rPr>
                              <w:rFonts w:ascii="Arial" w:eastAsia="Times New Roman" w:hAnsi="Arial" w:cs="Arial"/>
                              <w:color w:val="1D5782"/>
                              <w:kern w:val="0"/>
                              <w:sz w:val="20"/>
                              <w:szCs w:val="20"/>
                              <w:u w:val="single"/>
                              <w14:ligatures w14:val="none"/>
                            </w:rPr>
                            <w:t>Press Releases</w:t>
                          </w:r>
                        </w:hyperlink>
                      </w:p>
                      <w:p w14:paraId="6EBAC424" w14:textId="77777777" w:rsidR="00F7730C" w:rsidRPr="00F7730C" w:rsidRDefault="00F7730C" w:rsidP="00F7730C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40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hyperlink r:id="rId13" w:tgtFrame="_blank" w:history="1">
                          <w:r w:rsidRPr="00F7730C">
                            <w:rPr>
                              <w:rFonts w:ascii="Arial" w:eastAsia="Times New Roman" w:hAnsi="Arial" w:cs="Arial"/>
                              <w:color w:val="1D5782"/>
                              <w:kern w:val="0"/>
                              <w:sz w:val="20"/>
                              <w:szCs w:val="20"/>
                              <w:u w:val="single"/>
                              <w14:ligatures w14:val="none"/>
                            </w:rPr>
                            <w:t>Contact OFAC</w:t>
                          </w:r>
                        </w:hyperlink>
                      </w:p>
                    </w:tc>
                    <w:tc>
                      <w:tcPr>
                        <w:tcW w:w="6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0E038008" w14:textId="77777777" w:rsidR="00F7730C" w:rsidRPr="00F7730C" w:rsidRDefault="00F7730C" w:rsidP="00F7730C">
                        <w:pPr>
                          <w:spacing w:before="120" w:after="240" w:line="240" w:lineRule="auto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F7730C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14:ligatures w14:val="none"/>
                          </w:rPr>
                          <w:t>Having trouble viewing this email? </w:t>
                        </w:r>
                        <w:hyperlink r:id="rId14" w:history="1">
                          <w:r w:rsidRPr="00F7730C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14:ligatures w14:val="none"/>
                            </w:rPr>
                            <w:t>View it as a Web page</w:t>
                          </w:r>
                        </w:hyperlink>
                        <w:r w:rsidRPr="00F7730C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14:ligatures w14:val="none"/>
                          </w:rPr>
                          <w:t>.</w:t>
                        </w:r>
                      </w:p>
                      <w:p w14:paraId="37537C90" w14:textId="77777777" w:rsidR="00F7730C" w:rsidRPr="00F7730C" w:rsidRDefault="00F7730C" w:rsidP="00F7730C">
                        <w:pPr>
                          <w:spacing w:before="120" w:after="240" w:line="240" w:lineRule="auto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F7730C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14:ligatures w14:val="none"/>
                          </w:rPr>
                          <w:t>You are subscribed to SDN and/or Office of Foreign Assets Control (OFAC) Recent Actions updates for the U.S. Department of the Treasury.</w:t>
                        </w:r>
                      </w:p>
                      <w:p w14:paraId="18DE68FF" w14:textId="77777777" w:rsidR="00F7730C" w:rsidRPr="00F7730C" w:rsidRDefault="00F7730C" w:rsidP="00F7730C">
                        <w:pPr>
                          <w:spacing w:after="75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30"/>
                            <w:szCs w:val="30"/>
                            <w14:ligatures w14:val="none"/>
                          </w:rPr>
                        </w:pPr>
                        <w:r w:rsidRPr="00F773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30"/>
                            <w:szCs w:val="30"/>
                            <w14:ligatures w14:val="none"/>
                          </w:rPr>
                          <w:t>OFAC SDN List Update: Hostages and Wrongfully Detained U.S. Nationals Designations; Counter Narcotics Designations and Removal; Iran-related Designations Updates and Removals; Issuance of Cyber-related General License and Amended Frequently Asked Questions</w:t>
                        </w:r>
                      </w:p>
                      <w:p w14:paraId="276EB975" w14:textId="77777777" w:rsidR="00F7730C" w:rsidRPr="00F7730C" w:rsidRDefault="00F7730C" w:rsidP="00F77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F7730C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The Department of the Treasury's Office of Foreign Assets Control (OFAC) is issuing Cyber-related </w:t>
                        </w:r>
                        <w:hyperlink r:id="rId15" w:tooltip="cyber_gl1c.pdf" w:history="1">
                          <w:r w:rsidRPr="00F7730C">
                            <w:rPr>
                              <w:rFonts w:ascii="Times New Roman" w:eastAsia="Times New Roman" w:hAnsi="Times New Roman" w:cs="Times New Roman"/>
                              <w:color w:val="1D5782"/>
                              <w:kern w:val="0"/>
                              <w:sz w:val="24"/>
                              <w:szCs w:val="24"/>
                              <w:u w:val="single"/>
                              <w14:ligatures w14:val="none"/>
                            </w:rPr>
                            <w:t>General License 1C</w:t>
                          </w:r>
                        </w:hyperlink>
                        <w:r w:rsidRPr="00F7730C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, "Authorizing Certain Transactions with the Federal Security Service."  OFAC is also amending three Cyber-related Frequently Asked Questions (</w:t>
                        </w:r>
                        <w:hyperlink r:id="rId16" w:history="1">
                          <w:r w:rsidRPr="00F7730C">
                            <w:rPr>
                              <w:rFonts w:ascii="Times New Roman" w:eastAsia="Times New Roman" w:hAnsi="Times New Roman" w:cs="Times New Roman"/>
                              <w:color w:val="1D5782"/>
                              <w:kern w:val="0"/>
                              <w:sz w:val="24"/>
                              <w:szCs w:val="24"/>
                              <w:u w:val="single"/>
                              <w14:ligatures w14:val="none"/>
                            </w:rPr>
                            <w:t>501, 502, 503</w:t>
                          </w:r>
                        </w:hyperlink>
                        <w:r w:rsidRPr="00F7730C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).</w:t>
                        </w:r>
                      </w:p>
                      <w:p w14:paraId="5DCD8788" w14:textId="77777777" w:rsidR="00F7730C" w:rsidRPr="00F7730C" w:rsidRDefault="00F7730C" w:rsidP="00F77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F7730C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Additionally, the SDN list has been updated.  </w:t>
                        </w:r>
                        <w:hyperlink r:id="rId17" w:tgtFrame="_blank" w:history="1">
                          <w:r w:rsidRPr="00F7730C">
                            <w:rPr>
                              <w:rFonts w:ascii="Times New Roman" w:eastAsia="Times New Roman" w:hAnsi="Times New Roman" w:cs="Times New Roman"/>
                              <w:color w:val="1D5782"/>
                              <w:kern w:val="0"/>
                              <w:sz w:val="24"/>
                              <w:szCs w:val="24"/>
                              <w:u w:val="single"/>
                              <w14:ligatures w14:val="none"/>
                            </w:rPr>
                            <w:t>Please visit this page to access the latest version of the SDN list</w:t>
                          </w:r>
                        </w:hyperlink>
                        <w:r w:rsidRPr="00F7730C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.  Check this page periodically as it may also be updated if a new list-related format or product is offered.</w:t>
                        </w:r>
                      </w:p>
                      <w:p w14:paraId="30D557EE" w14:textId="77777777" w:rsidR="00F7730C" w:rsidRPr="00F7730C" w:rsidRDefault="00F7730C" w:rsidP="00F7730C">
                        <w:pPr>
                          <w:spacing w:before="120" w:after="240" w:line="240" w:lineRule="auto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hyperlink r:id="rId18" w:tgtFrame="_blank" w:history="1">
                          <w:r w:rsidRPr="00F7730C">
                            <w:rPr>
                              <w:rFonts w:ascii="Arial" w:eastAsia="Times New Roman" w:hAnsi="Arial" w:cs="Arial"/>
                              <w:color w:val="1D5782"/>
                              <w:kern w:val="0"/>
                              <w:sz w:val="20"/>
                              <w:szCs w:val="20"/>
                              <w:u w:val="single"/>
                              <w14:ligatures w14:val="none"/>
                            </w:rPr>
                            <w:t>For more information on today's action, please visit this page</w:t>
                          </w:r>
                        </w:hyperlink>
                        <w:r w:rsidRPr="00F7730C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.</w:t>
                        </w:r>
                      </w:p>
                    </w:tc>
                  </w:tr>
                </w:tbl>
                <w:p w14:paraId="6F0FD588" w14:textId="77777777" w:rsidR="00F7730C" w:rsidRPr="00F7730C" w:rsidRDefault="00F7730C" w:rsidP="00F7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7730C" w:rsidRPr="00F7730C" w14:paraId="2E7BEF4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5C8C37" w14:textId="77777777" w:rsidR="00F7730C" w:rsidRPr="00F7730C" w:rsidRDefault="00F7730C" w:rsidP="00F7730C">
                  <w:pPr>
                    <w:spacing w:before="120" w:after="24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F7730C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To update your preferences or to sign up for additional OFAC email lists, click on the "Manage Preferences" link in the bottom of the email.</w:t>
                  </w:r>
                </w:p>
              </w:tc>
            </w:tr>
          </w:tbl>
          <w:p w14:paraId="639638D9" w14:textId="77777777" w:rsidR="00F7730C" w:rsidRPr="00F7730C" w:rsidRDefault="00F7730C" w:rsidP="00F7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FF43F7" w14:textId="77777777" w:rsidR="00F7730C" w:rsidRPr="00F7730C" w:rsidRDefault="00F7730C" w:rsidP="00F7730C">
      <w:pPr>
        <w:spacing w:after="0" w:line="240" w:lineRule="auto"/>
        <w:rPr>
          <w:rFonts w:ascii="Times New Roman" w:eastAsia="Times New Roman" w:hAnsi="Times New Roman" w:cs="Times New Roman"/>
          <w:caps/>
          <w:color w:val="666666"/>
          <w:spacing w:val="15"/>
          <w:kern w:val="0"/>
          <w:sz w:val="17"/>
          <w:szCs w:val="17"/>
          <w14:ligatures w14:val="none"/>
        </w:rPr>
      </w:pPr>
      <w:r w:rsidRPr="00F7730C">
        <w:rPr>
          <w:rFonts w:ascii="Times New Roman" w:eastAsia="Times New Roman" w:hAnsi="Times New Roman" w:cs="Times New Roman"/>
          <w:caps/>
          <w:color w:val="666666"/>
          <w:spacing w:val="15"/>
          <w:kern w:val="0"/>
          <w:sz w:val="17"/>
          <w:szCs w:val="17"/>
          <w14:ligatures w14:val="none"/>
        </w:rPr>
        <w:lastRenderedPageBreak/>
        <w:t>POWERED BY</w:t>
      </w:r>
      <w:r w:rsidRPr="00F7730C">
        <w:rPr>
          <w:rFonts w:ascii="Times New Roman" w:eastAsia="Times New Roman" w:hAnsi="Times New Roman" w:cs="Times New Roman"/>
          <w:caps/>
          <w:color w:val="666666"/>
          <w:spacing w:val="15"/>
          <w:kern w:val="0"/>
          <w:sz w:val="17"/>
          <w:szCs w:val="17"/>
          <w14:ligatures w14:val="none"/>
        </w:rPr>
        <w:br/>
      </w:r>
      <w:r w:rsidRPr="00F7730C">
        <w:rPr>
          <w:rFonts w:ascii="Times New Roman" w:eastAsia="Times New Roman" w:hAnsi="Times New Roman" w:cs="Times New Roman"/>
          <w:caps/>
          <w:noProof/>
          <w:color w:val="0000FF"/>
          <w:spacing w:val="15"/>
          <w:kern w:val="0"/>
          <w:sz w:val="17"/>
          <w:szCs w:val="17"/>
          <w14:ligatures w14:val="none"/>
        </w:rPr>
        <w:drawing>
          <wp:inline distT="0" distB="0" distL="0" distR="0" wp14:anchorId="352D474D" wp14:editId="251534A8">
            <wp:extent cx="1666875" cy="419100"/>
            <wp:effectExtent l="0" t="0" r="9525" b="0"/>
            <wp:docPr id="7" name="Picture 7" descr="Powered By GovDelivery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wered By GovDelivery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3A345" w14:textId="5CF42BF6" w:rsidR="00DD38E4" w:rsidRDefault="00F7730C" w:rsidP="00F7730C">
      <w:r w:rsidRPr="00F77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sectPr w:rsidR="00DD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E40"/>
    <w:multiLevelType w:val="multilevel"/>
    <w:tmpl w:val="D37A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527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0C"/>
    <w:rsid w:val="00DD38E4"/>
    <w:rsid w:val="00F7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5C0F"/>
  <w15:chartTrackingRefBased/>
  <w15:docId w15:val="{92116274-3EE1-41D0-9270-7958E577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8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fac.treasury.gov/contact-ofac" TargetMode="External"/><Relationship Id="rId18" Type="http://schemas.openxmlformats.org/officeDocument/2006/relationships/hyperlink" Target="https://ofac.treasury.gov/recent-actions/2023042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treasury.gov/resource-center/sanctions/Pages/default.aspx" TargetMode="External"/><Relationship Id="rId12" Type="http://schemas.openxmlformats.org/officeDocument/2006/relationships/hyperlink" Target="https://home.treasury.gov/news/press-releases" TargetMode="External"/><Relationship Id="rId17" Type="http://schemas.openxmlformats.org/officeDocument/2006/relationships/hyperlink" Target="https://ofac.treasury.gov/ofac-sanctions-lis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fac.treasury.gov/faqs/search/501+502+503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fac.treasury.gov/faqs" TargetMode="External"/><Relationship Id="rId5" Type="http://schemas.openxmlformats.org/officeDocument/2006/relationships/hyperlink" Target="https://www.treasury.gov/" TargetMode="External"/><Relationship Id="rId15" Type="http://schemas.openxmlformats.org/officeDocument/2006/relationships/hyperlink" Target="https://ofac.treasury.gov/media/931686/download?inline" TargetMode="External"/><Relationship Id="rId10" Type="http://schemas.openxmlformats.org/officeDocument/2006/relationships/hyperlink" Target="https://ofac.treasury.gov/recent-actions" TargetMode="External"/><Relationship Id="rId19" Type="http://schemas.openxmlformats.org/officeDocument/2006/relationships/hyperlink" Target="http://www.govdelive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ctionssearch.ofac.treas.gov/" TargetMode="External"/><Relationship Id="rId14" Type="http://schemas.openxmlformats.org/officeDocument/2006/relationships/hyperlink" Target="https://content.govdelivery.com/accounts/USTREAS/bulletins/35776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Ramirez</dc:creator>
  <cp:keywords/>
  <dc:description/>
  <cp:lastModifiedBy>Evelyn Ramirez</cp:lastModifiedBy>
  <cp:revision>1</cp:revision>
  <cp:lastPrinted>2023-04-28T16:07:00Z</cp:lastPrinted>
  <dcterms:created xsi:type="dcterms:W3CDTF">2023-04-28T16:05:00Z</dcterms:created>
  <dcterms:modified xsi:type="dcterms:W3CDTF">2023-04-28T16:25:00Z</dcterms:modified>
</cp:coreProperties>
</file>